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C66BF" w14:textId="0AE7290C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AD5890">
        <w:rPr>
          <w:b/>
          <w:sz w:val="24"/>
          <w:szCs w:val="24"/>
          <w:lang w:eastAsia="ko-KR"/>
        </w:rPr>
        <w:t xml:space="preserve"> </w:t>
      </w:r>
      <w:r w:rsidR="00A84283">
        <w:rPr>
          <w:b/>
          <w:sz w:val="24"/>
          <w:szCs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B902B1" w:rsidRPr="00DD34F5">
        <w:rPr>
          <w:b/>
          <w:i/>
          <w:sz w:val="24"/>
          <w:szCs w:val="24"/>
          <w:lang w:eastAsia="ko-KR"/>
        </w:rPr>
        <w:t>R1-</w:t>
      </w:r>
      <w:r w:rsidR="002872D9" w:rsidRPr="002872D9">
        <w:rPr>
          <w:b/>
          <w:i/>
          <w:sz w:val="24"/>
          <w:szCs w:val="24"/>
          <w:lang w:eastAsia="ko-KR"/>
        </w:rPr>
        <w:t>1702978</w:t>
      </w:r>
    </w:p>
    <w:bookmarkEnd w:id="0"/>
    <w:bookmarkEnd w:id="1"/>
    <w:p w14:paraId="639E7FBB" w14:textId="35A57FC1" w:rsidR="006D2ED0" w:rsidRPr="00C51967" w:rsidRDefault="00A84283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Athens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Greece</w:t>
      </w:r>
      <w:r w:rsidRPr="009C7149">
        <w:rPr>
          <w:b/>
          <w:bCs/>
          <w:noProof/>
          <w:sz w:val="24"/>
          <w:szCs w:val="24"/>
          <w:lang w:eastAsia="ko-KR"/>
        </w:rPr>
        <w:t xml:space="preserve">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13</w:t>
      </w:r>
      <w:r w:rsidRPr="009C7149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9C7149">
        <w:rPr>
          <w:b/>
          <w:bCs/>
          <w:noProof/>
          <w:sz w:val="24"/>
          <w:szCs w:val="24"/>
          <w:lang w:eastAsia="ko-KR"/>
        </w:rPr>
        <w:t xml:space="preserve">-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17</w:t>
      </w:r>
      <w:r w:rsidRPr="009C7149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9C7149">
        <w:rPr>
          <w:b/>
          <w:bCs/>
          <w:noProof/>
          <w:sz w:val="24"/>
          <w:szCs w:val="24"/>
          <w:lang w:eastAsia="ko-KR"/>
        </w:rPr>
        <w:t xml:space="preserve"> 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February</w:t>
      </w:r>
      <w:r w:rsidRPr="009C7149">
        <w:rPr>
          <w:b/>
          <w:bCs/>
          <w:noProof/>
          <w:sz w:val="24"/>
          <w:szCs w:val="24"/>
          <w:lang w:eastAsia="ko-KR"/>
        </w:rPr>
        <w:t xml:space="preserve"> 201</w:t>
      </w:r>
      <w:r w:rsidRPr="009C7149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14:paraId="52971AAD" w14:textId="2DAA93D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84283">
        <w:rPr>
          <w:rFonts w:ascii="Arial" w:hAnsi="Arial"/>
          <w:sz w:val="24"/>
        </w:rPr>
        <w:t>8</w:t>
      </w:r>
      <w:r w:rsidR="00AD5890">
        <w:rPr>
          <w:rFonts w:ascii="Arial" w:hAnsi="Arial"/>
          <w:sz w:val="24"/>
        </w:rPr>
        <w:t>.1.3.1</w:t>
      </w:r>
      <w:r w:rsidR="00A84283">
        <w:rPr>
          <w:rFonts w:ascii="Arial" w:hAnsi="Arial"/>
          <w:sz w:val="24"/>
        </w:rPr>
        <w:t>.6</w:t>
      </w:r>
      <w:bookmarkStart w:id="3" w:name="_GoBack"/>
      <w:bookmarkEnd w:id="3"/>
    </w:p>
    <w:p w14:paraId="09E72E5A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4E9DB76" w14:textId="46975DE2" w:rsidR="0072162A" w:rsidRPr="005048C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5048CE" w:rsidRPr="005048CE">
        <w:rPr>
          <w:rFonts w:ascii="Arial" w:hAnsi="Arial"/>
          <w:sz w:val="24"/>
        </w:rPr>
        <w:t xml:space="preserve">Bandwidth </w:t>
      </w:r>
      <w:r w:rsidR="00910396">
        <w:rPr>
          <w:rFonts w:ascii="Arial" w:hAnsi="Arial"/>
          <w:sz w:val="24"/>
        </w:rPr>
        <w:t>A</w:t>
      </w:r>
      <w:r w:rsidR="005048CE" w:rsidRPr="005048CE">
        <w:rPr>
          <w:rFonts w:ascii="Arial" w:hAnsi="Arial"/>
          <w:sz w:val="24"/>
        </w:rPr>
        <w:t xml:space="preserve">daptation for UE </w:t>
      </w:r>
      <w:r w:rsidR="00910396">
        <w:rPr>
          <w:rFonts w:ascii="Arial" w:hAnsi="Arial"/>
          <w:sz w:val="24"/>
        </w:rPr>
        <w:t>P</w:t>
      </w:r>
      <w:r w:rsidR="005048CE" w:rsidRPr="005048CE">
        <w:rPr>
          <w:rFonts w:ascii="Arial" w:hAnsi="Arial"/>
          <w:sz w:val="24"/>
        </w:rPr>
        <w:t xml:space="preserve">ower </w:t>
      </w:r>
      <w:r w:rsidR="00910396">
        <w:rPr>
          <w:rFonts w:ascii="Arial" w:hAnsi="Arial"/>
          <w:sz w:val="24"/>
        </w:rPr>
        <w:t>S</w:t>
      </w:r>
      <w:r w:rsidR="005048CE" w:rsidRPr="005048CE">
        <w:rPr>
          <w:rFonts w:ascii="Arial" w:hAnsi="Arial"/>
          <w:sz w:val="24"/>
        </w:rPr>
        <w:t>aving</w:t>
      </w:r>
    </w:p>
    <w:p w14:paraId="1A94EA27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5DE79B0E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19344D77" w14:textId="77777777" w:rsidR="00C51967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1C011D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1C011D" w:rsidRPr="000B2B1C">
        <w:rPr>
          <w:rFonts w:eastAsia="MS Mincho"/>
          <w:lang w:eastAsia="ja-JP"/>
        </w:rPr>
        <w:t xml:space="preserve">NR </w:t>
      </w:r>
      <w:r w:rsidR="005048CE">
        <w:rPr>
          <w:rFonts w:eastAsia="MS Mincho"/>
          <w:lang w:eastAsia="ja-JP"/>
        </w:rPr>
        <w:t>bandwidth adaptation was</w:t>
      </w:r>
      <w:r>
        <w:rPr>
          <w:color w:val="000000" w:themeColor="text1"/>
          <w:lang w:eastAsia="ko-KR"/>
        </w:rPr>
        <w:t xml:space="preserve"> discussed and the following was agreed.</w:t>
      </w:r>
    </w:p>
    <w:p w14:paraId="068C9EDB" w14:textId="77777777"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14:paraId="21EF3E9D" w14:textId="77777777" w:rsidTr="00C51967">
        <w:tc>
          <w:tcPr>
            <w:tcW w:w="9629" w:type="dxa"/>
          </w:tcPr>
          <w:p w14:paraId="5BB6FC1E" w14:textId="77777777" w:rsidR="005048CE" w:rsidRPr="00E05813" w:rsidRDefault="005048CE" w:rsidP="005048CE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31443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5F2EC75" w14:textId="77777777" w:rsidR="005048CE" w:rsidRPr="00347C14" w:rsidRDefault="005048CE" w:rsidP="005048CE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E05813">
              <w:rPr>
                <w:rFonts w:eastAsia="MS Mincho"/>
                <w:lang w:val="en-US" w:eastAsia="ja-JP"/>
              </w:rPr>
              <w:t xml:space="preserve">At least for single carrier operation, NR should allow a UE to operate in a way where it receives at least downlink control information in a first RF bandwidth and where the UE is not expected to receive in a second RF bandwidth that is larger than the first RF bandwidth within less </w:t>
            </w:r>
            <w:r w:rsidRPr="00347C14">
              <w:rPr>
                <w:rFonts w:eastAsia="MS Mincho"/>
                <w:lang w:val="en-US" w:eastAsia="ja-JP"/>
              </w:rPr>
              <w:t>than X µs (FFS: value of X)</w:t>
            </w:r>
          </w:p>
          <w:p w14:paraId="23660B03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first RF bandwidth is within the second RF bandwidth</w:t>
            </w:r>
          </w:p>
          <w:p w14:paraId="1CC14902" w14:textId="77777777" w:rsidR="005048CE" w:rsidRPr="00347C14" w:rsidRDefault="005048CE" w:rsidP="005048CE">
            <w:pPr>
              <w:numPr>
                <w:ilvl w:val="2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first RF bandwidth is at the center of the second RF bandwidth</w:t>
            </w:r>
          </w:p>
          <w:p w14:paraId="3E1AA02D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the maximal ratio of the first RF bandwidth over the second RF bandwidth</w:t>
            </w:r>
          </w:p>
          <w:p w14:paraId="1E7FBF02" w14:textId="77777777" w:rsidR="005048CE" w:rsidRPr="00347C14" w:rsidRDefault="005048CE" w:rsidP="005048CE">
            <w:pPr>
              <w:numPr>
                <w:ilvl w:val="1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detailed mechanism</w:t>
            </w:r>
          </w:p>
          <w:p w14:paraId="25CF6F58" w14:textId="77777777" w:rsidR="001C011D" w:rsidRPr="005048CE" w:rsidRDefault="005048CE" w:rsidP="003034E1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347C14">
              <w:rPr>
                <w:rFonts w:eastAsia="MS Mincho"/>
                <w:lang w:val="en-US" w:eastAsia="ja-JP"/>
              </w:rPr>
              <w:t>FFS RF bandwidth adaptation</w:t>
            </w:r>
            <w:r w:rsidRPr="00E05813">
              <w:rPr>
                <w:rFonts w:eastAsia="MS Mincho"/>
                <w:lang w:val="en-US" w:eastAsia="ja-JP"/>
              </w:rPr>
              <w:t xml:space="preserve"> for RRM measurement</w:t>
            </w:r>
          </w:p>
        </w:tc>
      </w:tr>
    </w:tbl>
    <w:p w14:paraId="7241D6FD" w14:textId="77777777" w:rsidR="00C51967" w:rsidRDefault="00C51967" w:rsidP="006118BE">
      <w:pPr>
        <w:spacing w:after="0"/>
        <w:jc w:val="both"/>
        <w:rPr>
          <w:color w:val="000000" w:themeColor="text1"/>
          <w:lang w:eastAsia="ko-KR"/>
        </w:rPr>
      </w:pPr>
    </w:p>
    <w:p w14:paraId="315EAF77" w14:textId="5F7716FC" w:rsidR="00440394" w:rsidRDefault="00440394" w:rsidP="00440394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Furthermore, RAN1 sent an LS (</w:t>
      </w:r>
      <w:r w:rsidRPr="00440394">
        <w:rPr>
          <w:color w:val="000000" w:themeColor="text1"/>
          <w:lang w:eastAsia="ko-KR"/>
        </w:rPr>
        <w:t>R1-1613663</w:t>
      </w:r>
      <w:r>
        <w:rPr>
          <w:color w:val="000000" w:themeColor="text1"/>
          <w:lang w:eastAsia="ko-KR"/>
        </w:rPr>
        <w:t xml:space="preserve">) to RAN4 in </w:t>
      </w:r>
      <w:r>
        <w:rPr>
          <w:rFonts w:hint="eastAsia"/>
          <w:color w:val="000000" w:themeColor="text1"/>
          <w:lang w:eastAsia="ko-KR"/>
        </w:rPr>
        <w:t>RAN1#87</w:t>
      </w:r>
      <w:r>
        <w:rPr>
          <w:color w:val="000000" w:themeColor="text1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0394" w14:paraId="2A55F470" w14:textId="77777777" w:rsidTr="00440394">
        <w:tc>
          <w:tcPr>
            <w:tcW w:w="9629" w:type="dxa"/>
          </w:tcPr>
          <w:p w14:paraId="3167E447" w14:textId="77777777" w:rsidR="00440394" w:rsidRPr="008B2DB1" w:rsidRDefault="00440394" w:rsidP="00440394">
            <w:pPr>
              <w:rPr>
                <w:rFonts w:eastAsia="MS Mincho"/>
                <w:lang w:val="en-US" w:eastAsia="ja-JP"/>
              </w:rPr>
            </w:pPr>
            <w:r w:rsidRPr="00723627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9AD414C" w14:textId="77777777" w:rsidR="00440394" w:rsidRPr="00463297" w:rsidRDefault="00440394" w:rsidP="00440394">
            <w:pPr>
              <w:numPr>
                <w:ilvl w:val="0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 w:rsidRPr="00C176FC">
              <w:rPr>
                <w:rFonts w:eastAsia="MS Mincho"/>
                <w:lang w:eastAsia="ja-JP"/>
              </w:rPr>
              <w:t xml:space="preserve">Send LS to RAN4 to study the </w:t>
            </w:r>
            <w:r>
              <w:rPr>
                <w:rFonts w:eastAsia="MS Mincho"/>
                <w:lang w:eastAsia="ja-JP"/>
              </w:rPr>
              <w:t>following points for single/multi-carrier operation</w:t>
            </w:r>
          </w:p>
          <w:p w14:paraId="06AEED39" w14:textId="77777777" w:rsidR="00440394" w:rsidRPr="00A0649D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How fast is the UE RF bandwidth adaptation</w:t>
            </w:r>
          </w:p>
          <w:p w14:paraId="7FCF4F16" w14:textId="77777777" w:rsidR="00440394" w:rsidRPr="00A0649D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How much power saving is possible for</w:t>
            </w:r>
            <w:r w:rsidRPr="00C176FC">
              <w:rPr>
                <w:rFonts w:eastAsia="MS Mincho"/>
                <w:lang w:eastAsia="ja-JP"/>
              </w:rPr>
              <w:t xml:space="preserve"> UE RF</w:t>
            </w:r>
            <w:r>
              <w:rPr>
                <w:rFonts w:eastAsia="MS Mincho"/>
                <w:lang w:eastAsia="ja-JP"/>
              </w:rPr>
              <w:t xml:space="preserve"> bandwidth adaptation</w:t>
            </w:r>
          </w:p>
          <w:p w14:paraId="4F1A05B6" w14:textId="77777777" w:rsidR="00440394" w:rsidRPr="00A0649D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Other benefits</w:t>
            </w:r>
          </w:p>
          <w:p w14:paraId="345A07BC" w14:textId="77777777" w:rsidR="00440394" w:rsidRDefault="00440394" w:rsidP="00440394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any of the above depends on the conditions, such as</w:t>
            </w:r>
          </w:p>
          <w:p w14:paraId="7CE7915B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and second RF bandwidth are centered at the same frequency</w:t>
            </w:r>
          </w:p>
          <w:p w14:paraId="5AC05CFF" w14:textId="77777777" w:rsidR="00440394" w:rsidRPr="00A0649D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RF bandwidth are partially or fully contained in the second RF bandwidth</w:t>
            </w:r>
          </w:p>
          <w:p w14:paraId="20BC961A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ratio of first and second RF bandwidth</w:t>
            </w:r>
          </w:p>
          <w:p w14:paraId="7DD739C2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and second RF bandwidth are in the same band</w:t>
            </w:r>
          </w:p>
          <w:p w14:paraId="44CFD145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Dependency of modulation scheme</w:t>
            </w:r>
          </w:p>
          <w:p w14:paraId="739C1F67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neighbor cell synchronization signals are within first RF bandwidth</w:t>
            </w:r>
          </w:p>
          <w:p w14:paraId="476D9C5E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first and/or second RF bandwidth are centered at the same frequency as neighbor cell synchronization signals</w:t>
            </w:r>
          </w:p>
          <w:p w14:paraId="531495FE" w14:textId="77777777" w:rsidR="00440394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Whether or not additional reference signals are needed, for example for AGC settling</w:t>
            </w:r>
          </w:p>
          <w:p w14:paraId="57CB14ED" w14:textId="77777777" w:rsidR="00440394" w:rsidRPr="00A0649D" w:rsidRDefault="00440394" w:rsidP="00440394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Whether it depends on transmission direction</w:t>
            </w:r>
          </w:p>
          <w:p w14:paraId="24EEB844" w14:textId="77777777" w:rsidR="00440394" w:rsidRPr="0080105B" w:rsidRDefault="00440394" w:rsidP="00440394">
            <w:pPr>
              <w:numPr>
                <w:ilvl w:val="0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LS includes corresponding agreements/WA</w:t>
            </w:r>
            <w:r>
              <w:rPr>
                <w:rFonts w:eastAsia="MS Mincho"/>
                <w:lang w:eastAsia="ja-JP"/>
              </w:rPr>
              <w:t xml:space="preserve"> for DL control</w:t>
            </w:r>
            <w:r>
              <w:rPr>
                <w:rFonts w:eastAsia="MS Mincho" w:hint="eastAsia"/>
                <w:lang w:eastAsia="ja-JP"/>
              </w:rPr>
              <w:t xml:space="preserve"> in past meetings</w:t>
            </w:r>
          </w:p>
          <w:p w14:paraId="4DBB6D1E" w14:textId="01BADF06" w:rsidR="00440394" w:rsidRPr="005B6ED2" w:rsidRDefault="00440394" w:rsidP="005B6ED2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Note: RAN1 is under discussion on RF bandwidth adaptation for DL data and UL control/data</w:t>
            </w:r>
          </w:p>
        </w:tc>
      </w:tr>
    </w:tbl>
    <w:p w14:paraId="6B6830E3" w14:textId="77777777" w:rsidR="00440394" w:rsidRDefault="00440394" w:rsidP="006118BE">
      <w:pPr>
        <w:spacing w:after="0"/>
        <w:jc w:val="both"/>
        <w:rPr>
          <w:color w:val="000000" w:themeColor="text1"/>
          <w:lang w:eastAsia="ko-KR"/>
        </w:rPr>
      </w:pPr>
    </w:p>
    <w:p w14:paraId="01D68215" w14:textId="39B8CB71" w:rsidR="005223E0" w:rsidRPr="005B6ED2" w:rsidRDefault="006118BE" w:rsidP="006118BE">
      <w:pPr>
        <w:spacing w:after="0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1C011D">
        <w:rPr>
          <w:color w:val="000000" w:themeColor="text1"/>
          <w:lang w:eastAsia="ko-KR"/>
        </w:rPr>
        <w:t xml:space="preserve">discusses </w:t>
      </w:r>
      <w:r w:rsidR="00A51B96">
        <w:rPr>
          <w:color w:val="000000" w:themeColor="text1"/>
          <w:lang w:eastAsia="ko-KR"/>
        </w:rPr>
        <w:t xml:space="preserve">the FFS points identified </w:t>
      </w:r>
      <w:r w:rsidR="002839CF">
        <w:rPr>
          <w:color w:val="000000" w:themeColor="text1"/>
          <w:lang w:eastAsia="ko-KR"/>
        </w:rPr>
        <w:t xml:space="preserve">at previous </w:t>
      </w:r>
      <w:r w:rsidR="00A51B96">
        <w:rPr>
          <w:color w:val="000000" w:themeColor="text1"/>
          <w:lang w:eastAsia="ko-KR"/>
        </w:rPr>
        <w:t xml:space="preserve">RAN1 meeting for </w:t>
      </w:r>
      <w:r w:rsidR="00A51B96" w:rsidRPr="000B2B1C">
        <w:rPr>
          <w:rFonts w:eastAsia="MS Mincho"/>
          <w:lang w:eastAsia="ja-JP"/>
        </w:rPr>
        <w:t xml:space="preserve">NR </w:t>
      </w:r>
      <w:r w:rsidR="00A51B96">
        <w:rPr>
          <w:rFonts w:eastAsia="MS Mincho"/>
          <w:lang w:eastAsia="ja-JP"/>
        </w:rPr>
        <w:t>bandwidth adaptation</w:t>
      </w:r>
      <w:r w:rsidR="001C011D">
        <w:rPr>
          <w:rFonts w:eastAsia="MS Mincho"/>
          <w:lang w:val="en-US" w:eastAsia="ja-JP"/>
        </w:rPr>
        <w:t>.</w:t>
      </w:r>
    </w:p>
    <w:p w14:paraId="1D4912BC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7606522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814819F" w14:textId="77777777" w:rsidR="00433006" w:rsidRPr="00355B93" w:rsidRDefault="00F91FD5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Required time for bandwidth adaptation</w:t>
      </w:r>
    </w:p>
    <w:p w14:paraId="75BD9A68" w14:textId="77777777" w:rsidR="006F6E1B" w:rsidRDefault="000E6A20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some sense, </w:t>
      </w:r>
      <w:r>
        <w:rPr>
          <w:rFonts w:hint="eastAsia"/>
          <w:color w:val="000000" w:themeColor="text1"/>
          <w:lang w:eastAsia="ko-KR"/>
        </w:rPr>
        <w:t>U</w:t>
      </w:r>
      <w:r>
        <w:rPr>
          <w:color w:val="000000" w:themeColor="text1"/>
          <w:lang w:eastAsia="ko-KR"/>
        </w:rPr>
        <w:t>E bandwidth adapt</w:t>
      </w:r>
      <w:r w:rsidR="005223E0">
        <w:rPr>
          <w:color w:val="000000" w:themeColor="text1"/>
          <w:lang w:eastAsia="ko-KR"/>
        </w:rPr>
        <w:t>at</w:t>
      </w:r>
      <w:r>
        <w:rPr>
          <w:color w:val="000000" w:themeColor="text1"/>
          <w:lang w:eastAsia="ko-KR"/>
        </w:rPr>
        <w:t>ion is already available in LTE</w:t>
      </w:r>
      <w:r w:rsidR="004950E1">
        <w:rPr>
          <w:color w:val="000000" w:themeColor="text1"/>
          <w:lang w:eastAsia="ko-KR"/>
        </w:rPr>
        <w:t xml:space="preserve"> by UE implementation</w:t>
      </w:r>
      <w:r>
        <w:rPr>
          <w:color w:val="000000" w:themeColor="text1"/>
          <w:lang w:eastAsia="ko-KR"/>
        </w:rPr>
        <w:t xml:space="preserve">. For example, </w:t>
      </w:r>
      <w:r w:rsidR="005223E0">
        <w:rPr>
          <w:color w:val="000000" w:themeColor="text1"/>
          <w:lang w:eastAsia="ko-KR"/>
        </w:rPr>
        <w:t xml:space="preserve">a </w:t>
      </w:r>
      <w:r>
        <w:rPr>
          <w:color w:val="000000" w:themeColor="text1"/>
          <w:lang w:eastAsia="ko-KR"/>
        </w:rPr>
        <w:t xml:space="preserve">UE processes only 6 PRBs during initial access procedure. Then, after the acquisition of DL bandwidth information on MIB, the UE can change the </w:t>
      </w:r>
      <w:r w:rsidR="005223E0">
        <w:rPr>
          <w:color w:val="000000" w:themeColor="text1"/>
          <w:lang w:eastAsia="ko-KR"/>
        </w:rPr>
        <w:t xml:space="preserve">operating </w:t>
      </w:r>
      <w:r>
        <w:rPr>
          <w:color w:val="000000" w:themeColor="text1"/>
          <w:lang w:eastAsia="ko-KR"/>
        </w:rPr>
        <w:t>bandwidth accordingly.</w:t>
      </w:r>
      <w:r w:rsidR="00CD5A47">
        <w:rPr>
          <w:color w:val="000000" w:themeColor="text1"/>
          <w:lang w:eastAsia="ko-KR"/>
        </w:rPr>
        <w:t xml:space="preserve"> This enables UE power saving by avoiding un</w:t>
      </w:r>
      <w:r w:rsidR="00142CE9">
        <w:rPr>
          <w:color w:val="000000" w:themeColor="text1"/>
          <w:lang w:eastAsia="ko-KR"/>
        </w:rPr>
        <w:t>n</w:t>
      </w:r>
      <w:r w:rsidR="00CD5A47">
        <w:rPr>
          <w:color w:val="000000" w:themeColor="text1"/>
          <w:lang w:eastAsia="ko-KR"/>
        </w:rPr>
        <w:t>ece</w:t>
      </w:r>
      <w:r w:rsidR="00142CE9">
        <w:rPr>
          <w:color w:val="000000" w:themeColor="text1"/>
          <w:lang w:eastAsia="ko-KR"/>
        </w:rPr>
        <w:t>s</w:t>
      </w:r>
      <w:r w:rsidR="00CD5A47">
        <w:rPr>
          <w:color w:val="000000" w:themeColor="text1"/>
          <w:lang w:eastAsia="ko-KR"/>
        </w:rPr>
        <w:t xml:space="preserve">sary </w:t>
      </w:r>
      <w:r w:rsidR="00142CE9">
        <w:rPr>
          <w:color w:val="000000" w:themeColor="text1"/>
          <w:lang w:eastAsia="ko-KR"/>
        </w:rPr>
        <w:t xml:space="preserve">UE processing outside the </w:t>
      </w:r>
      <w:proofErr w:type="spellStart"/>
      <w:r w:rsidR="00142CE9">
        <w:rPr>
          <w:color w:val="000000" w:themeColor="text1"/>
          <w:lang w:eastAsia="ko-KR"/>
        </w:rPr>
        <w:t>center</w:t>
      </w:r>
      <w:proofErr w:type="spellEnd"/>
      <w:r w:rsidR="00142CE9">
        <w:rPr>
          <w:color w:val="000000" w:themeColor="text1"/>
          <w:lang w:eastAsia="ko-KR"/>
        </w:rPr>
        <w:t xml:space="preserve"> 6 PRBs. </w:t>
      </w:r>
    </w:p>
    <w:p w14:paraId="05D98C55" w14:textId="77777777" w:rsidR="006118BE" w:rsidRPr="006F6E1B" w:rsidRDefault="000E6A20" w:rsidP="006118BE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For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>, although the bandwidth is constant</w:t>
      </w:r>
      <w:r w:rsidR="00B836D5">
        <w:rPr>
          <w:color w:val="000000" w:themeColor="text1"/>
          <w:lang w:eastAsia="ko-KR"/>
        </w:rPr>
        <w:t xml:space="preserve"> and restricted to</w:t>
      </w:r>
      <w:r>
        <w:rPr>
          <w:color w:val="000000" w:themeColor="text1"/>
          <w:lang w:eastAsia="ko-KR"/>
        </w:rPr>
        <w:t xml:space="preserve"> </w:t>
      </w:r>
      <w:r w:rsidR="006F6E1B">
        <w:rPr>
          <w:color w:val="000000" w:themeColor="text1"/>
          <w:lang w:eastAsia="ko-KR"/>
        </w:rPr>
        <w:t>narrow bandwidth (</w:t>
      </w:r>
      <w:r>
        <w:rPr>
          <w:color w:val="000000" w:themeColor="text1"/>
          <w:lang w:eastAsia="ko-KR"/>
        </w:rPr>
        <w:t>6 PRBs</w:t>
      </w:r>
      <w:r w:rsidR="006F6E1B">
        <w:rPr>
          <w:color w:val="000000" w:themeColor="text1"/>
          <w:lang w:eastAsia="ko-KR"/>
        </w:rPr>
        <w:t>)</w:t>
      </w:r>
      <w:r>
        <w:rPr>
          <w:color w:val="000000" w:themeColor="text1"/>
          <w:lang w:eastAsia="ko-KR"/>
        </w:rPr>
        <w:t xml:space="preserve"> through</w:t>
      </w:r>
      <w:r w:rsidR="003A5726">
        <w:rPr>
          <w:color w:val="000000" w:themeColor="text1"/>
          <w:lang w:eastAsia="ko-KR"/>
        </w:rPr>
        <w:t>out</w:t>
      </w:r>
      <w:r>
        <w:rPr>
          <w:color w:val="000000" w:themeColor="text1"/>
          <w:lang w:eastAsia="ko-KR"/>
        </w:rPr>
        <w:t xml:space="preserve"> the entire UE operation, the frequency location can be</w:t>
      </w:r>
      <w:r w:rsidR="00254883">
        <w:rPr>
          <w:color w:val="000000" w:themeColor="text1"/>
          <w:lang w:eastAsia="ko-KR"/>
        </w:rPr>
        <w:t xml:space="preserve"> changed as per </w:t>
      </w:r>
      <w:proofErr w:type="spellStart"/>
      <w:r w:rsidR="00254883">
        <w:rPr>
          <w:color w:val="000000" w:themeColor="text1"/>
          <w:lang w:eastAsia="ko-KR"/>
        </w:rPr>
        <w:t>eNB</w:t>
      </w:r>
      <w:proofErr w:type="spellEnd"/>
      <w:r w:rsidR="00254883">
        <w:rPr>
          <w:color w:val="000000" w:themeColor="text1"/>
          <w:lang w:eastAsia="ko-KR"/>
        </w:rPr>
        <w:t xml:space="preserve"> scheduling.</w:t>
      </w:r>
      <w:r w:rsidR="006F6E1B">
        <w:rPr>
          <w:color w:val="000000" w:themeColor="text1"/>
          <w:lang w:eastAsia="ko-KR"/>
        </w:rPr>
        <w:t xml:space="preserve"> It is assumed that the </w:t>
      </w:r>
      <w:r w:rsidR="006F6E1B" w:rsidRPr="006F6E1B">
        <w:rPr>
          <w:color w:val="000000" w:themeColor="text1"/>
          <w:lang w:val="en-US" w:eastAsia="ko-KR"/>
        </w:rPr>
        <w:t xml:space="preserve">maximum retuning time </w:t>
      </w:r>
      <w:r w:rsidR="006F6E1B" w:rsidRPr="006F6E1B">
        <w:rPr>
          <w:color w:val="000000" w:themeColor="text1"/>
          <w:lang w:val="en-US" w:eastAsia="ko-KR"/>
        </w:rPr>
        <w:lastRenderedPageBreak/>
        <w:t xml:space="preserve">between narrowband regions </w:t>
      </w:r>
      <w:r w:rsidR="006F6E1B">
        <w:rPr>
          <w:color w:val="000000" w:themeColor="text1"/>
          <w:lang w:val="en-US" w:eastAsia="ko-KR"/>
        </w:rPr>
        <w:t xml:space="preserve">is </w:t>
      </w:r>
      <w:r w:rsidR="005223E0">
        <w:rPr>
          <w:color w:val="000000" w:themeColor="text1"/>
          <w:lang w:val="en-US" w:eastAsia="ko-KR"/>
        </w:rPr>
        <w:t xml:space="preserve">at most </w:t>
      </w:r>
      <w:r w:rsidR="006F6E1B">
        <w:rPr>
          <w:color w:val="000000" w:themeColor="text1"/>
          <w:lang w:val="en-US" w:eastAsia="ko-KR"/>
        </w:rPr>
        <w:t>two</w:t>
      </w:r>
      <w:r w:rsidR="006F6E1B" w:rsidRPr="006F6E1B">
        <w:rPr>
          <w:color w:val="000000" w:themeColor="text1"/>
          <w:lang w:val="en-US" w:eastAsia="ko-KR"/>
        </w:rPr>
        <w:t xml:space="preserve"> symbols including CP length assuming normal CP</w:t>
      </w:r>
      <w:r w:rsidR="005223E0">
        <w:rPr>
          <w:color w:val="000000" w:themeColor="text1"/>
          <w:lang w:val="en-US" w:eastAsia="ko-KR"/>
        </w:rPr>
        <w:t xml:space="preserve"> (15 KHz SCS) and one symbol is currently considered for </w:t>
      </w:r>
      <w:proofErr w:type="spellStart"/>
      <w:r w:rsidR="005223E0">
        <w:rPr>
          <w:color w:val="000000" w:themeColor="text1"/>
          <w:lang w:val="en-US" w:eastAsia="ko-KR"/>
        </w:rPr>
        <w:t>feMTC</w:t>
      </w:r>
      <w:proofErr w:type="spellEnd"/>
      <w:r w:rsidR="006F6E1B" w:rsidRPr="006F6E1B">
        <w:rPr>
          <w:color w:val="000000" w:themeColor="text1"/>
          <w:lang w:val="en-US" w:eastAsia="ko-KR"/>
        </w:rPr>
        <w:t>.</w:t>
      </w:r>
    </w:p>
    <w:p w14:paraId="05E958CC" w14:textId="77777777" w:rsidR="0092446D" w:rsidRDefault="0092446D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For NR, the required time for bandwidth adaption can be categorized in </w:t>
      </w:r>
      <w:r w:rsidR="00A3086F">
        <w:rPr>
          <w:color w:val="000000" w:themeColor="text1"/>
          <w:lang w:eastAsia="ko-KR"/>
        </w:rPr>
        <w:t>following</w:t>
      </w:r>
      <w:r w:rsidR="00D2679C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cases.</w:t>
      </w:r>
    </w:p>
    <w:p w14:paraId="64003B43" w14:textId="62F34A7C" w:rsidR="00B836D5" w:rsidRDefault="00B836D5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1: </w:t>
      </w:r>
      <w:r w:rsidR="00045093">
        <w:rPr>
          <w:color w:val="000000" w:themeColor="text1"/>
          <w:lang w:eastAsia="ko-KR"/>
        </w:rPr>
        <w:t>S</w:t>
      </w:r>
      <w:r w:rsidR="00514ADF">
        <w:rPr>
          <w:color w:val="000000" w:themeColor="text1"/>
          <w:lang w:eastAsia="ko-KR"/>
        </w:rPr>
        <w:t xml:space="preserve">ame </w:t>
      </w:r>
      <w:proofErr w:type="spellStart"/>
      <w:r>
        <w:rPr>
          <w:color w:val="000000" w:themeColor="text1"/>
          <w:lang w:eastAsia="ko-KR"/>
        </w:rPr>
        <w:t>center</w:t>
      </w:r>
      <w:proofErr w:type="spellEnd"/>
      <w:r>
        <w:rPr>
          <w:color w:val="000000" w:themeColor="text1"/>
          <w:lang w:eastAsia="ko-KR"/>
        </w:rPr>
        <w:t xml:space="preserve"> frequency </w:t>
      </w:r>
      <w:r w:rsidR="00514ADF">
        <w:rPr>
          <w:color w:val="000000" w:themeColor="text1"/>
          <w:lang w:eastAsia="ko-KR"/>
        </w:rPr>
        <w:t>between adapted bandwidths.</w:t>
      </w:r>
    </w:p>
    <w:p w14:paraId="77EE592C" w14:textId="77777777" w:rsidR="00514ADF" w:rsidRDefault="00514ADF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can be regarded as the similar operation for LTE initial access procedure</w:t>
      </w:r>
      <w:r w:rsidR="003A5726">
        <w:rPr>
          <w:color w:val="000000" w:themeColor="text1"/>
          <w:lang w:eastAsia="ko-KR"/>
        </w:rPr>
        <w:t xml:space="preserve"> as described above</w:t>
      </w:r>
      <w:r>
        <w:rPr>
          <w:color w:val="000000" w:themeColor="text1"/>
          <w:lang w:eastAsia="ko-KR"/>
        </w:rPr>
        <w:t>.</w:t>
      </w:r>
    </w:p>
    <w:p w14:paraId="0DDFD30A" w14:textId="77777777" w:rsidR="00B836D5" w:rsidRDefault="00B836D5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required time for bandwidth adaption would be small, e.g., </w:t>
      </w:r>
      <w:r w:rsidR="00DB4EE9" w:rsidRPr="00AF5261">
        <w:rPr>
          <w:i/>
          <w:color w:val="000000" w:themeColor="text1"/>
          <w:lang w:eastAsia="ko-KR"/>
        </w:rPr>
        <w:t>a few</w:t>
      </w:r>
      <w:r w:rsidRPr="00AF5261">
        <w:rPr>
          <w:i/>
          <w:color w:val="000000" w:themeColor="text1"/>
          <w:lang w:eastAsia="ko-KR"/>
        </w:rPr>
        <w:t xml:space="preserve"> </w:t>
      </w:r>
      <w:proofErr w:type="spellStart"/>
      <w:r w:rsidR="00E51829" w:rsidRPr="00E51829">
        <w:rPr>
          <w:i/>
          <w:color w:val="000000" w:themeColor="text1"/>
          <w:lang w:eastAsia="ko-KR"/>
        </w:rPr>
        <w:t>μs</w:t>
      </w:r>
      <w:proofErr w:type="spellEnd"/>
      <w:r>
        <w:rPr>
          <w:color w:val="000000" w:themeColor="text1"/>
          <w:lang w:eastAsia="ko-KR"/>
        </w:rPr>
        <w:t>.</w:t>
      </w:r>
    </w:p>
    <w:p w14:paraId="5EAFE964" w14:textId="77777777" w:rsidR="00C602DA" w:rsidRPr="00B836D5" w:rsidRDefault="00C602DA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ratio between adapted bandwidths would </w:t>
      </w:r>
      <w:r w:rsidR="00FB5244">
        <w:rPr>
          <w:color w:val="000000" w:themeColor="text1"/>
          <w:lang w:eastAsia="ko-KR"/>
        </w:rPr>
        <w:t>marginally affect the required time for bandwidth adaptation.</w:t>
      </w:r>
      <w:r>
        <w:rPr>
          <w:color w:val="000000" w:themeColor="text1"/>
          <w:lang w:eastAsia="ko-KR"/>
        </w:rPr>
        <w:t xml:space="preserve"> For example, for LTE initial access procedure, the ratio of adapted bandwidth is 6% (i.e. from 6 PRBs to 100 PRBs).</w:t>
      </w:r>
    </w:p>
    <w:p w14:paraId="1D999B77" w14:textId="2A7D63B2" w:rsidR="00B836D5" w:rsidRDefault="00B836D5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2: </w:t>
      </w:r>
      <w:r w:rsidR="00045093">
        <w:rPr>
          <w:color w:val="000000" w:themeColor="text1"/>
          <w:lang w:eastAsia="ko-KR"/>
        </w:rPr>
        <w:t>D</w:t>
      </w:r>
      <w:r w:rsidR="00514ADF">
        <w:rPr>
          <w:color w:val="000000" w:themeColor="text1"/>
          <w:lang w:eastAsia="ko-KR"/>
        </w:rPr>
        <w:t xml:space="preserve">ifferent </w:t>
      </w:r>
      <w:proofErr w:type="spellStart"/>
      <w:r>
        <w:rPr>
          <w:color w:val="000000" w:themeColor="text1"/>
          <w:lang w:eastAsia="ko-KR"/>
        </w:rPr>
        <w:t>center</w:t>
      </w:r>
      <w:proofErr w:type="spellEnd"/>
      <w:r>
        <w:rPr>
          <w:color w:val="000000" w:themeColor="text1"/>
          <w:lang w:eastAsia="ko-KR"/>
        </w:rPr>
        <w:t xml:space="preserve"> frequency </w:t>
      </w:r>
      <w:r w:rsidR="00514ADF">
        <w:rPr>
          <w:color w:val="000000" w:themeColor="text1"/>
          <w:lang w:eastAsia="ko-KR"/>
        </w:rPr>
        <w:t>between adapted bandw</w:t>
      </w:r>
      <w:r w:rsidR="00DB4EE9">
        <w:rPr>
          <w:color w:val="000000" w:themeColor="text1"/>
          <w:lang w:eastAsia="ko-KR"/>
        </w:rPr>
        <w:t>i</w:t>
      </w:r>
      <w:r w:rsidR="00514ADF">
        <w:rPr>
          <w:color w:val="000000" w:themeColor="text1"/>
          <w:lang w:eastAsia="ko-KR"/>
        </w:rPr>
        <w:t>dths</w:t>
      </w:r>
    </w:p>
    <w:p w14:paraId="28EDDA8E" w14:textId="77777777" w:rsidR="00514ADF" w:rsidRDefault="00514ADF" w:rsidP="00B836D5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This can be regarded as bandwidth adaptation on top of the frequency retuning process.</w:t>
      </w:r>
    </w:p>
    <w:p w14:paraId="47E64783" w14:textId="77777777" w:rsidR="00B836D5" w:rsidRPr="00A372FD" w:rsidRDefault="00B836D5" w:rsidP="00897F7C">
      <w:pPr>
        <w:pStyle w:val="a4"/>
        <w:numPr>
          <w:ilvl w:val="0"/>
          <w:numId w:val="2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A372FD">
        <w:rPr>
          <w:color w:val="000000" w:themeColor="text1"/>
          <w:lang w:eastAsia="ko-KR"/>
        </w:rPr>
        <w:t xml:space="preserve">The required time for bandwidth adaptation would be relatively larger, e.g., </w:t>
      </w:r>
      <w:r w:rsidRPr="00A372FD">
        <w:rPr>
          <w:i/>
          <w:color w:val="000000" w:themeColor="text1"/>
          <w:lang w:eastAsia="ko-KR"/>
        </w:rPr>
        <w:t xml:space="preserve">hundreds of </w:t>
      </w:r>
      <w:proofErr w:type="spellStart"/>
      <w:r w:rsidR="00E51829" w:rsidRPr="00E51829">
        <w:rPr>
          <w:i/>
          <w:color w:val="000000" w:themeColor="text1"/>
          <w:lang w:eastAsia="ko-KR"/>
        </w:rPr>
        <w:t>μs</w:t>
      </w:r>
      <w:proofErr w:type="spellEnd"/>
      <w:r w:rsidR="003D1B0F" w:rsidRPr="00A372FD">
        <w:rPr>
          <w:color w:val="000000" w:themeColor="text1"/>
          <w:lang w:eastAsia="ko-KR"/>
        </w:rPr>
        <w:t>.</w:t>
      </w:r>
      <w:r w:rsidRPr="00A372FD">
        <w:rPr>
          <w:color w:val="000000" w:themeColor="text1"/>
          <w:lang w:eastAsia="ko-KR"/>
        </w:rPr>
        <w:t xml:space="preserve"> </w:t>
      </w:r>
      <w:r w:rsidR="00045093">
        <w:rPr>
          <w:color w:val="000000" w:themeColor="text1"/>
          <w:lang w:eastAsia="ko-KR"/>
        </w:rPr>
        <w:t xml:space="preserve">For example, in LTE for half-duplex FDD, 1 </w:t>
      </w:r>
      <w:proofErr w:type="spellStart"/>
      <w:r w:rsidR="00045093">
        <w:rPr>
          <w:color w:val="000000" w:themeColor="text1"/>
          <w:lang w:eastAsia="ko-KR"/>
        </w:rPr>
        <w:t>subframe</w:t>
      </w:r>
      <w:proofErr w:type="spellEnd"/>
      <w:r w:rsidR="00045093">
        <w:rPr>
          <w:color w:val="000000" w:themeColor="text1"/>
          <w:lang w:eastAsia="ko-KR"/>
        </w:rPr>
        <w:t xml:space="preserve"> (1000 </w:t>
      </w:r>
      <w:proofErr w:type="spellStart"/>
      <w:r w:rsidR="00045093" w:rsidRPr="00E51829">
        <w:rPr>
          <w:i/>
          <w:color w:val="000000" w:themeColor="text1"/>
          <w:lang w:eastAsia="ko-KR"/>
        </w:rPr>
        <w:t>μs</w:t>
      </w:r>
      <w:proofErr w:type="spellEnd"/>
      <w:r w:rsidR="00045093">
        <w:rPr>
          <w:color w:val="000000" w:themeColor="text1"/>
          <w:lang w:eastAsia="ko-KR"/>
        </w:rPr>
        <w:t xml:space="preserve">) is assumed but this is also for timing alignment purposes as the actual switching time can be somewhat smaller. </w:t>
      </w:r>
      <w:r w:rsidR="00D35BE0" w:rsidRPr="00A372FD">
        <w:rPr>
          <w:color w:val="000000" w:themeColor="text1"/>
          <w:lang w:eastAsia="ko-KR"/>
        </w:rPr>
        <w:t>T</w:t>
      </w:r>
      <w:r w:rsidR="00A76E6F" w:rsidRPr="00A372FD">
        <w:rPr>
          <w:color w:val="000000" w:themeColor="text1"/>
          <w:lang w:eastAsia="ko-KR"/>
        </w:rPr>
        <w:t>he dominant portion would be initializing RF components for frequency retuning</w:t>
      </w:r>
      <w:r w:rsidR="00D35BE0" w:rsidRPr="00A372FD">
        <w:rPr>
          <w:color w:val="000000" w:themeColor="text1"/>
          <w:lang w:eastAsia="ko-KR"/>
        </w:rPr>
        <w:t xml:space="preserve"> where the dynamic range of frequency retuning </w:t>
      </w:r>
      <w:r w:rsidR="00F5777A">
        <w:rPr>
          <w:color w:val="000000" w:themeColor="text1"/>
          <w:lang w:eastAsia="ko-KR"/>
        </w:rPr>
        <w:t>is</w:t>
      </w:r>
      <w:r w:rsidR="00D35BE0" w:rsidRPr="00A372FD">
        <w:rPr>
          <w:color w:val="000000" w:themeColor="text1"/>
          <w:lang w:eastAsia="ko-KR"/>
        </w:rPr>
        <w:t xml:space="preserve"> much larger in NR.</w:t>
      </w:r>
    </w:p>
    <w:p w14:paraId="685242D5" w14:textId="77777777" w:rsidR="00AC3886" w:rsidRDefault="00AC3886" w:rsidP="00045093">
      <w:pPr>
        <w:spacing w:before="120" w:after="0"/>
        <w:jc w:val="both"/>
        <w:rPr>
          <w:b/>
          <w:i/>
          <w:color w:val="000000" w:themeColor="text1"/>
          <w:lang w:eastAsia="ko-KR"/>
        </w:rPr>
      </w:pPr>
      <w:r w:rsidRPr="00AC3886">
        <w:rPr>
          <w:rFonts w:hint="eastAsia"/>
          <w:b/>
          <w:i/>
          <w:color w:val="000000" w:themeColor="text1"/>
          <w:lang w:eastAsia="ko-KR"/>
        </w:rPr>
        <w:t>O</w:t>
      </w:r>
      <w:r w:rsidR="00DA3895">
        <w:rPr>
          <w:b/>
          <w:i/>
          <w:color w:val="000000" w:themeColor="text1"/>
          <w:lang w:eastAsia="ko-KR"/>
        </w:rPr>
        <w:t>bservation: T</w:t>
      </w:r>
      <w:r w:rsidRPr="00AC3886">
        <w:rPr>
          <w:b/>
          <w:i/>
          <w:color w:val="000000" w:themeColor="text1"/>
          <w:lang w:eastAsia="ko-KR"/>
        </w:rPr>
        <w:t xml:space="preserve">he required time for bandwidth adaptation is a few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and hundreds of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for the cases of the same and different </w:t>
      </w:r>
      <w:proofErr w:type="spellStart"/>
      <w:r w:rsidRPr="00AC3886">
        <w:rPr>
          <w:b/>
          <w:i/>
          <w:color w:val="000000" w:themeColor="text1"/>
          <w:lang w:eastAsia="ko-KR"/>
        </w:rPr>
        <w:t>center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frequency between adapted bandwidths, respectively.</w:t>
      </w:r>
    </w:p>
    <w:p w14:paraId="36DAC1D7" w14:textId="77777777" w:rsidR="00045093" w:rsidRPr="00045093" w:rsidRDefault="00045093" w:rsidP="00045093">
      <w:pPr>
        <w:spacing w:after="0"/>
        <w:jc w:val="both"/>
        <w:rPr>
          <w:color w:val="000000" w:themeColor="text1"/>
          <w:lang w:eastAsia="ko-KR"/>
        </w:rPr>
      </w:pPr>
    </w:p>
    <w:p w14:paraId="014B347E" w14:textId="77777777" w:rsidR="004C5C64" w:rsidRDefault="004C5C64" w:rsidP="000450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3D298204" w14:textId="276665AD" w:rsidR="00AC05B4" w:rsidRPr="00017C00" w:rsidRDefault="00AC05B4" w:rsidP="00017C00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 w:rsidR="009C294A"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 w:rsidR="009940F4">
        <w:rPr>
          <w:rFonts w:cs="v4.2.0"/>
        </w:rPr>
        <w:t>period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measurement </w:t>
      </w:r>
      <w:r w:rsidR="009940F4">
        <w:rPr>
          <w:rFonts w:cs="v4.2.0"/>
        </w:rPr>
        <w:t xml:space="preserve">bandwidth </w:t>
      </w:r>
      <w:r w:rsidR="00A65218">
        <w:rPr>
          <w:rFonts w:cs="v4.2.0"/>
        </w:rPr>
        <w:t xml:space="preserve">given </w:t>
      </w:r>
      <w:r w:rsidR="007208E8">
        <w:rPr>
          <w:rFonts w:cs="v4.2.0"/>
        </w:rPr>
        <w:t>in</w:t>
      </w:r>
      <w:r w:rsidR="00A65218">
        <w:rPr>
          <w:rFonts w:cs="v4.2.0"/>
        </w:rPr>
        <w:t xml:space="preserve"> T</w:t>
      </w:r>
      <w:r w:rsidRPr="00A90F19">
        <w:rPr>
          <w:rFonts w:cs="v4.2.0"/>
        </w:rPr>
        <w:t xml:space="preserve">able </w:t>
      </w:r>
      <w:r w:rsidR="00A65218">
        <w:rPr>
          <w:rFonts w:cs="v4.2.0"/>
        </w:rPr>
        <w:t>1</w:t>
      </w:r>
      <w:r w:rsidR="00335A37">
        <w:rPr>
          <w:rFonts w:cs="v4.2.0"/>
        </w:rPr>
        <w:t xml:space="preserve"> [1]</w:t>
      </w:r>
      <w:r w:rsidR="00A65218">
        <w:rPr>
          <w:rFonts w:cs="v4.2.0"/>
        </w:rPr>
        <w:t>.</w:t>
      </w:r>
      <w:r w:rsidR="003E7706">
        <w:rPr>
          <w:rFonts w:cs="v4.2.0"/>
        </w:rPr>
        <w:t xml:space="preserve"> </w:t>
      </w:r>
      <w:r w:rsidR="00017C00">
        <w:rPr>
          <w:rFonts w:cs="v4.2.0"/>
        </w:rPr>
        <w:t xml:space="preserve">The narrow measurement bandwidth of 6 PRBs achieves UE power </w:t>
      </w:r>
      <w:r w:rsidR="00017C00">
        <w:rPr>
          <w:color w:val="000000" w:themeColor="text1"/>
          <w:lang w:eastAsia="ko-KR"/>
        </w:rPr>
        <w:t>saving</w:t>
      </w:r>
      <w:r w:rsidR="007208E8">
        <w:rPr>
          <w:color w:val="000000" w:themeColor="text1"/>
          <w:lang w:eastAsia="ko-KR"/>
        </w:rPr>
        <w:t>s</w:t>
      </w:r>
      <w:r w:rsidR="00017C00">
        <w:rPr>
          <w:color w:val="000000" w:themeColor="text1"/>
          <w:lang w:eastAsia="ko-KR"/>
        </w:rPr>
        <w:t xml:space="preserve"> as well as </w:t>
      </w:r>
      <w:r w:rsidR="00017C00" w:rsidRPr="00017C00">
        <w:rPr>
          <w:rFonts w:cs="v4.2.0"/>
        </w:rPr>
        <w:t>cell search process independent from the channel bandwidth.</w:t>
      </w:r>
      <w:r w:rsidR="007C57E2">
        <w:rPr>
          <w:rFonts w:cs="v4.2.0"/>
        </w:rPr>
        <w:t xml:space="preserve"> On the other hand,</w:t>
      </w:r>
      <w:r w:rsidR="00017C00">
        <w:rPr>
          <w:color w:val="000000" w:themeColor="text1"/>
          <w:lang w:eastAsia="ko-KR"/>
        </w:rPr>
        <w:t xml:space="preserve"> </w:t>
      </w:r>
      <w:r w:rsidR="004F1E80">
        <w:rPr>
          <w:lang w:eastAsia="ja-JP"/>
        </w:rPr>
        <w:t xml:space="preserve">the wider measurement bandwidth would mitigate potential measurement error from </w:t>
      </w:r>
      <w:r w:rsidR="004A28CD">
        <w:rPr>
          <w:lang w:eastAsia="ja-JP"/>
        </w:rPr>
        <w:t xml:space="preserve">neighbour cell </w:t>
      </w:r>
      <w:r w:rsidR="004F1E80">
        <w:rPr>
          <w:lang w:eastAsia="ja-JP"/>
        </w:rPr>
        <w:t>interference</w:t>
      </w:r>
      <w:r w:rsidR="007C57E2">
        <w:rPr>
          <w:lang w:eastAsia="ja-JP"/>
        </w:rPr>
        <w:t xml:space="preserve"> i</w:t>
      </w:r>
      <w:r w:rsidR="007C57E2">
        <w:rPr>
          <w:rFonts w:hint="eastAsia"/>
          <w:lang w:eastAsia="ja-JP"/>
        </w:rPr>
        <w:t xml:space="preserve">n </w:t>
      </w:r>
      <w:r w:rsidR="007C57E2">
        <w:rPr>
          <w:lang w:eastAsia="ja-JP"/>
        </w:rPr>
        <w:t>some</w:t>
      </w:r>
      <w:r w:rsidR="007C57E2">
        <w:rPr>
          <w:rFonts w:hint="eastAsia"/>
          <w:lang w:eastAsia="ja-JP"/>
        </w:rPr>
        <w:t xml:space="preserve"> deployment scenarios.</w:t>
      </w:r>
    </w:p>
    <w:p w14:paraId="7C6DAECA" w14:textId="77777777" w:rsidR="00DB1148" w:rsidRPr="0008342B" w:rsidRDefault="00DB1148" w:rsidP="00DB1148">
      <w:pPr>
        <w:pStyle w:val="TH"/>
        <w:rPr>
          <w:rFonts w:cs="v4.2.0"/>
        </w:rPr>
      </w:pPr>
      <w:r w:rsidRPr="0008342B">
        <w:rPr>
          <w:rFonts w:cs="v4.2.0"/>
        </w:rPr>
        <w:t xml:space="preserve">Table </w:t>
      </w:r>
      <w:r w:rsidR="00A65218">
        <w:rPr>
          <w:rFonts w:cs="v4.2.0"/>
        </w:rPr>
        <w:t>1.</w:t>
      </w:r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 w:rsidR="00893295"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DB1148" w:rsidRPr="0008342B" w14:paraId="18EB223A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0C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DD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342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DB1148" w:rsidRPr="0008342B" w14:paraId="4F506624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94E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96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073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DB1148" w:rsidRPr="0008342B" w14:paraId="3AFFBA46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4F2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129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91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DB1148" w:rsidRPr="0008342B" w14:paraId="4DEA557F" w14:textId="77777777" w:rsidTr="00295E2E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4C5" w14:textId="77777777" w:rsidR="00DB1148" w:rsidRPr="0008342B" w:rsidRDefault="00DB1148" w:rsidP="00295E2E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31DED3C3" w14:textId="77777777" w:rsidR="00DB1148" w:rsidRDefault="00DB1148" w:rsidP="00DB1148">
      <w:pPr>
        <w:rPr>
          <w:rFonts w:eastAsia="MS Mincho"/>
          <w:lang w:val="en-US"/>
        </w:rPr>
      </w:pPr>
    </w:p>
    <w:p w14:paraId="4C6EA586" w14:textId="11C1D6A5" w:rsidR="009F104E" w:rsidRDefault="00125D48" w:rsidP="00045093">
      <w:pPr>
        <w:spacing w:after="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imilar </w:t>
      </w:r>
      <w:r w:rsidR="007208E8">
        <w:rPr>
          <w:rFonts w:eastAsiaTheme="minorEastAsia"/>
          <w:lang w:val="en-US" w:eastAsia="ko-KR"/>
        </w:rPr>
        <w:t>to</w:t>
      </w:r>
      <w:r>
        <w:rPr>
          <w:rFonts w:eastAsiaTheme="minorEastAsia"/>
          <w:lang w:val="en-US" w:eastAsia="ko-KR"/>
        </w:rPr>
        <w:t xml:space="preserve"> LTE, </w:t>
      </w:r>
      <w:r w:rsidR="00430A49">
        <w:rPr>
          <w:rFonts w:eastAsiaTheme="minorEastAsia"/>
          <w:lang w:val="en-US" w:eastAsia="ko-KR"/>
        </w:rPr>
        <w:t xml:space="preserve">the NR measurement bandwidth can be configured and further associated with </w:t>
      </w:r>
      <w:r w:rsidR="007208E8">
        <w:rPr>
          <w:rFonts w:eastAsiaTheme="minorEastAsia"/>
          <w:lang w:val="en-US" w:eastAsia="ko-KR"/>
        </w:rPr>
        <w:t>the</w:t>
      </w:r>
      <w:r>
        <w:rPr>
          <w:rFonts w:eastAsiaTheme="minorEastAsia"/>
          <w:lang w:val="en-US" w:eastAsia="ko-KR"/>
        </w:rPr>
        <w:t xml:space="preserve"> adapted bandwidth</w:t>
      </w:r>
      <w:r w:rsidR="007208E8">
        <w:rPr>
          <w:rFonts w:eastAsiaTheme="minorEastAsia"/>
          <w:lang w:val="en-US" w:eastAsia="ko-KR"/>
        </w:rPr>
        <w:t xml:space="preserve"> of a UE</w:t>
      </w:r>
      <w:r>
        <w:rPr>
          <w:rFonts w:eastAsiaTheme="minorEastAsia"/>
          <w:lang w:val="en-US" w:eastAsia="ko-KR"/>
        </w:rPr>
        <w:t xml:space="preserve">. </w:t>
      </w:r>
      <w:r w:rsidR="009F104E">
        <w:rPr>
          <w:rFonts w:eastAsiaTheme="minorEastAsia"/>
          <w:lang w:val="en-US" w:eastAsia="ko-KR"/>
        </w:rPr>
        <w:t>The RRM measurement accuracy would depend on how often the UE bandwidth is adapted.</w:t>
      </w:r>
    </w:p>
    <w:p w14:paraId="4BD0DCAC" w14:textId="77777777" w:rsidR="00045093" w:rsidRDefault="00045093" w:rsidP="00045093">
      <w:pPr>
        <w:spacing w:after="0"/>
        <w:jc w:val="both"/>
        <w:rPr>
          <w:rFonts w:eastAsiaTheme="minorEastAsia"/>
          <w:lang w:val="en-US" w:eastAsia="ko-KR"/>
        </w:rPr>
      </w:pPr>
    </w:p>
    <w:p w14:paraId="26AE87E8" w14:textId="77777777" w:rsidR="00A467D6" w:rsidRDefault="00A467D6" w:rsidP="00A467D6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 w:rsidRPr="00A467D6">
        <w:rPr>
          <w:rFonts w:hint="eastAsia"/>
          <w:color w:val="000000" w:themeColor="text1"/>
        </w:rPr>
        <w:t>U</w:t>
      </w:r>
      <w:r w:rsidRPr="00A467D6">
        <w:rPr>
          <w:color w:val="000000" w:themeColor="text1"/>
        </w:rPr>
        <w:t>E power saving</w:t>
      </w:r>
    </w:p>
    <w:p w14:paraId="10A08575" w14:textId="589DA7CB" w:rsidR="00A467D6" w:rsidRPr="00A467D6" w:rsidRDefault="00A467D6" w:rsidP="00A467D6">
      <w:pPr>
        <w:jc w:val="both"/>
        <w:rPr>
          <w:lang w:eastAsia="ko-KR"/>
        </w:rPr>
      </w:pPr>
      <w:r>
        <w:rPr>
          <w:lang w:eastAsia="ko-KR"/>
        </w:rPr>
        <w:t xml:space="preserve">According to our initial studies, the achievable power saving gain is </w:t>
      </w:r>
      <w:r w:rsidR="00280E83">
        <w:rPr>
          <w:lang w:eastAsia="ko-KR"/>
        </w:rPr>
        <w:t>roughly</w:t>
      </w:r>
      <w:r>
        <w:rPr>
          <w:lang w:eastAsia="ko-KR"/>
        </w:rPr>
        <w:t xml:space="preserve"> 1</w:t>
      </w:r>
      <w:r w:rsidR="00280E83">
        <w:rPr>
          <w:lang w:eastAsia="ko-KR"/>
        </w:rPr>
        <w:t>0% - 20</w:t>
      </w:r>
      <w:r>
        <w:rPr>
          <w:lang w:eastAsia="ko-KR"/>
        </w:rPr>
        <w:t>% when simply halv</w:t>
      </w:r>
      <w:r w:rsidR="007208E8">
        <w:rPr>
          <w:lang w:eastAsia="ko-KR"/>
        </w:rPr>
        <w:t>ing</w:t>
      </w:r>
      <w:r>
        <w:rPr>
          <w:lang w:eastAsia="ko-KR"/>
        </w:rPr>
        <w:t xml:space="preserve"> the UE bandwidth, e.g., from 20 MHz to 10 </w:t>
      </w:r>
      <w:proofErr w:type="spellStart"/>
      <w:r>
        <w:rPr>
          <w:lang w:eastAsia="ko-KR"/>
        </w:rPr>
        <w:t>MHz.</w:t>
      </w:r>
      <w:proofErr w:type="spellEnd"/>
      <w:r>
        <w:rPr>
          <w:lang w:eastAsia="ko-KR"/>
        </w:rPr>
        <w:t xml:space="preserve"> In addition, we observed that </w:t>
      </w:r>
      <w:r w:rsidRPr="00A467D6">
        <w:rPr>
          <w:rFonts w:eastAsiaTheme="minorEastAsia"/>
          <w:lang w:val="en-US" w:eastAsia="ko-KR"/>
        </w:rPr>
        <w:t xml:space="preserve">the </w:t>
      </w:r>
      <w:r w:rsidR="007208E8">
        <w:rPr>
          <w:rFonts w:eastAsiaTheme="minorEastAsia"/>
          <w:lang w:val="en-US" w:eastAsia="ko-KR"/>
        </w:rPr>
        <w:t xml:space="preserve">UE </w:t>
      </w:r>
      <w:r w:rsidRPr="00A467D6">
        <w:rPr>
          <w:rFonts w:eastAsiaTheme="minorEastAsia"/>
          <w:lang w:val="en-US" w:eastAsia="ko-KR"/>
        </w:rPr>
        <w:t xml:space="preserve">power consumption portion for </w:t>
      </w:r>
      <w:r w:rsidRPr="00A467D6">
        <w:rPr>
          <w:rFonts w:eastAsiaTheme="minorEastAsia" w:hint="eastAsia"/>
          <w:lang w:val="en-US" w:eastAsia="ko-KR"/>
        </w:rPr>
        <w:t>b</w:t>
      </w:r>
      <w:r w:rsidRPr="00A467D6">
        <w:rPr>
          <w:rFonts w:eastAsiaTheme="minorEastAsia"/>
          <w:lang w:val="en-US" w:eastAsia="ko-KR"/>
        </w:rPr>
        <w:t xml:space="preserve">lind decoding </w:t>
      </w:r>
      <w:r w:rsidR="007208E8">
        <w:rPr>
          <w:rFonts w:eastAsiaTheme="minorEastAsia"/>
          <w:lang w:val="en-US" w:eastAsia="ko-KR"/>
        </w:rPr>
        <w:t>operations when there is no DL control signaling transmitted to the UE</w:t>
      </w:r>
      <w:r w:rsidRPr="00A467D6">
        <w:rPr>
          <w:rFonts w:eastAsiaTheme="minorEastAsia"/>
          <w:lang w:val="en-US" w:eastAsia="ko-KR"/>
        </w:rPr>
        <w:t xml:space="preserve"> ranges </w:t>
      </w:r>
      <w:r w:rsidR="007208E8">
        <w:rPr>
          <w:rFonts w:eastAsiaTheme="minorEastAsia"/>
          <w:lang w:val="en-US" w:eastAsia="ko-KR"/>
        </w:rPr>
        <w:t>between</w:t>
      </w:r>
      <w:r w:rsidRPr="00A467D6">
        <w:rPr>
          <w:rFonts w:eastAsiaTheme="minorEastAsia"/>
          <w:lang w:val="en-US" w:eastAsia="ko-KR"/>
        </w:rPr>
        <w:t xml:space="preserve"> 55% - 65% under the assumption of high throughput data transmission.</w:t>
      </w:r>
    </w:p>
    <w:p w14:paraId="792C997D" w14:textId="77777777" w:rsidR="00A467D6" w:rsidRDefault="00A467D6" w:rsidP="00A467D6">
      <w:pPr>
        <w:jc w:val="both"/>
        <w:rPr>
          <w:rFonts w:eastAsiaTheme="minorEastAsia"/>
          <w:lang w:val="en-US" w:eastAsia="ko-KR"/>
        </w:rPr>
      </w:pPr>
      <w:r w:rsidRPr="00A467D6">
        <w:rPr>
          <w:rFonts w:eastAsiaTheme="minorEastAsia"/>
          <w:lang w:val="en-US" w:eastAsia="ko-KR"/>
        </w:rPr>
        <w:t xml:space="preserve">Though the amount of power consumption may vary depending on traffic model, UE implementation, etc., we </w:t>
      </w:r>
      <w:r w:rsidRPr="00A467D6">
        <w:rPr>
          <w:rFonts w:eastAsiaTheme="minorEastAsia" w:hint="eastAsia"/>
          <w:lang w:val="en-US" w:eastAsia="ko-KR"/>
        </w:rPr>
        <w:t>anticipate</w:t>
      </w:r>
      <w:r w:rsidRPr="00A467D6">
        <w:rPr>
          <w:rFonts w:eastAsiaTheme="minorEastAsia"/>
          <w:lang w:val="en-US" w:eastAsia="ko-KR"/>
        </w:rPr>
        <w:t xml:space="preserve"> the </w:t>
      </w:r>
      <w:r w:rsidR="00701B64">
        <w:rPr>
          <w:rFonts w:eastAsiaTheme="minorEastAsia"/>
          <w:lang w:val="en-US" w:eastAsia="ko-KR"/>
        </w:rPr>
        <w:t xml:space="preserve">above </w:t>
      </w:r>
      <w:r w:rsidRPr="00A467D6">
        <w:rPr>
          <w:rFonts w:eastAsiaTheme="minorEastAsia"/>
          <w:lang w:val="en-US" w:eastAsia="ko-KR"/>
        </w:rPr>
        <w:t xml:space="preserve">observation hold in general. Therefore, it is proposed to take </w:t>
      </w:r>
      <w:r w:rsidR="00085800">
        <w:rPr>
          <w:rFonts w:eastAsiaTheme="minorEastAsia"/>
          <w:lang w:val="en-US" w:eastAsia="ko-KR"/>
        </w:rPr>
        <w:t xml:space="preserve">both UE bandwidth adaptation and UE blind decoding enhancements </w:t>
      </w:r>
      <w:r w:rsidRPr="00A467D6">
        <w:rPr>
          <w:rFonts w:eastAsiaTheme="minorEastAsia"/>
          <w:lang w:val="en-US" w:eastAsia="ko-KR"/>
        </w:rPr>
        <w:t xml:space="preserve">for </w:t>
      </w:r>
      <w:r w:rsidR="00085800">
        <w:rPr>
          <w:rFonts w:eastAsiaTheme="minorEastAsia"/>
          <w:lang w:val="en-US" w:eastAsia="ko-KR"/>
        </w:rPr>
        <w:t>UE power saving</w:t>
      </w:r>
      <w:r w:rsidR="00701B64">
        <w:rPr>
          <w:rFonts w:eastAsiaTheme="minorEastAsia"/>
          <w:lang w:val="en-US" w:eastAsia="ko-KR"/>
        </w:rPr>
        <w:t>.</w:t>
      </w:r>
    </w:p>
    <w:p w14:paraId="3F095542" w14:textId="77777777" w:rsidR="00085800" w:rsidRDefault="00085800" w:rsidP="00045093">
      <w:pPr>
        <w:spacing w:after="0"/>
        <w:jc w:val="both"/>
        <w:rPr>
          <w:rFonts w:eastAsiaTheme="minorEastAsia"/>
          <w:b/>
          <w:i/>
          <w:lang w:val="en-US" w:eastAsia="ko-KR"/>
        </w:rPr>
      </w:pPr>
      <w:r w:rsidRPr="00085800">
        <w:rPr>
          <w:rFonts w:eastAsiaTheme="minorEastAsia"/>
          <w:b/>
          <w:i/>
          <w:lang w:val="en-US" w:eastAsia="ko-KR"/>
        </w:rPr>
        <w:t>Proposal: Consider both UE bandwidth adaptation and UE blind decoding enhancements for UE power saving.</w:t>
      </w:r>
    </w:p>
    <w:p w14:paraId="6418A0C3" w14:textId="77777777" w:rsidR="00045093" w:rsidRPr="00085800" w:rsidRDefault="00045093" w:rsidP="00045093">
      <w:pPr>
        <w:spacing w:after="0"/>
        <w:jc w:val="both"/>
        <w:rPr>
          <w:rFonts w:eastAsiaTheme="minorEastAsia"/>
          <w:b/>
          <w:i/>
          <w:lang w:val="en-US" w:eastAsia="ko-KR"/>
        </w:rPr>
      </w:pPr>
    </w:p>
    <w:p w14:paraId="1FDC463D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lastRenderedPageBreak/>
        <w:t>Conclusions</w:t>
      </w:r>
    </w:p>
    <w:p w14:paraId="607F4D21" w14:textId="782970C8" w:rsidR="003D5C29" w:rsidRDefault="004E6F5F" w:rsidP="004E6F5F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DD34F5">
        <w:rPr>
          <w:color w:val="000000" w:themeColor="text1"/>
          <w:lang w:eastAsia="ko-KR"/>
        </w:rPr>
        <w:t xml:space="preserve">has </w:t>
      </w:r>
      <w:r w:rsidR="003D5C29">
        <w:rPr>
          <w:color w:val="000000" w:themeColor="text1"/>
          <w:lang w:eastAsia="ko-KR"/>
        </w:rPr>
        <w:t>discusse</w:t>
      </w:r>
      <w:r w:rsidR="00DD34F5">
        <w:rPr>
          <w:color w:val="000000" w:themeColor="text1"/>
          <w:lang w:eastAsia="ko-KR"/>
        </w:rPr>
        <w:t>d</w:t>
      </w:r>
      <w:r>
        <w:rPr>
          <w:color w:val="000000" w:themeColor="text1"/>
          <w:lang w:eastAsia="ko-KR"/>
        </w:rPr>
        <w:t xml:space="preserve"> </w:t>
      </w:r>
      <w:r w:rsidR="003D5C29">
        <w:rPr>
          <w:color w:val="000000" w:themeColor="text1"/>
          <w:lang w:eastAsia="ko-KR"/>
        </w:rPr>
        <w:t xml:space="preserve">the </w:t>
      </w:r>
      <w:r w:rsidR="003F57B7">
        <w:rPr>
          <w:color w:val="000000" w:themeColor="text1"/>
          <w:lang w:eastAsia="ko-KR"/>
        </w:rPr>
        <w:t xml:space="preserve">UE bandwidth adaptation in terms of </w:t>
      </w:r>
      <w:r w:rsidR="003D5C29">
        <w:rPr>
          <w:color w:val="000000" w:themeColor="text1"/>
          <w:lang w:eastAsia="ko-KR"/>
        </w:rPr>
        <w:t>required time and RRM measurements</w:t>
      </w:r>
      <w:r w:rsidR="003F57B7">
        <w:rPr>
          <w:color w:val="000000" w:themeColor="text1"/>
          <w:lang w:eastAsia="ko-KR"/>
        </w:rPr>
        <w:t>. Based on our initial studies, it is observed that;</w:t>
      </w:r>
    </w:p>
    <w:p w14:paraId="0EBEC2F5" w14:textId="77777777" w:rsidR="003F57B7" w:rsidRDefault="003F57B7" w:rsidP="003F57B7">
      <w:pPr>
        <w:spacing w:before="60" w:line="288" w:lineRule="auto"/>
        <w:jc w:val="both"/>
        <w:rPr>
          <w:b/>
          <w:i/>
          <w:color w:val="000000" w:themeColor="text1"/>
          <w:lang w:eastAsia="ko-KR"/>
        </w:rPr>
      </w:pPr>
      <w:r w:rsidRPr="00AC3886">
        <w:rPr>
          <w:rFonts w:hint="eastAsia"/>
          <w:b/>
          <w:i/>
          <w:color w:val="000000" w:themeColor="text1"/>
          <w:lang w:eastAsia="ko-KR"/>
        </w:rPr>
        <w:t>O</w:t>
      </w:r>
      <w:r>
        <w:rPr>
          <w:b/>
          <w:i/>
          <w:color w:val="000000" w:themeColor="text1"/>
          <w:lang w:eastAsia="ko-KR"/>
        </w:rPr>
        <w:t>bservation: T</w:t>
      </w:r>
      <w:r w:rsidRPr="00AC3886">
        <w:rPr>
          <w:b/>
          <w:i/>
          <w:color w:val="000000" w:themeColor="text1"/>
          <w:lang w:eastAsia="ko-KR"/>
        </w:rPr>
        <w:t xml:space="preserve">he required time for bandwidth adaptation is a few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and hundreds of </w:t>
      </w:r>
      <w:proofErr w:type="spellStart"/>
      <w:r w:rsidR="00E51829" w:rsidRPr="00E51829">
        <w:rPr>
          <w:b/>
          <w:i/>
          <w:color w:val="000000" w:themeColor="text1"/>
          <w:lang w:eastAsia="ko-KR"/>
        </w:rPr>
        <w:t>μ</w:t>
      </w:r>
      <w:r w:rsidR="00E51829" w:rsidRPr="00AC3886">
        <w:rPr>
          <w:b/>
          <w:i/>
          <w:color w:val="000000" w:themeColor="text1"/>
          <w:lang w:eastAsia="ko-KR"/>
        </w:rPr>
        <w:t>s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for the cases of the same and different </w:t>
      </w:r>
      <w:proofErr w:type="spellStart"/>
      <w:r w:rsidRPr="00AC3886">
        <w:rPr>
          <w:b/>
          <w:i/>
          <w:color w:val="000000" w:themeColor="text1"/>
          <w:lang w:eastAsia="ko-KR"/>
        </w:rPr>
        <w:t>center</w:t>
      </w:r>
      <w:proofErr w:type="spellEnd"/>
      <w:r w:rsidRPr="00AC3886">
        <w:rPr>
          <w:b/>
          <w:i/>
          <w:color w:val="000000" w:themeColor="text1"/>
          <w:lang w:eastAsia="ko-KR"/>
        </w:rPr>
        <w:t xml:space="preserve"> frequency between adapted bandwidths, respectively.</w:t>
      </w:r>
    </w:p>
    <w:p w14:paraId="4749EDEC" w14:textId="77777777" w:rsidR="00085800" w:rsidRPr="00085800" w:rsidRDefault="00085800" w:rsidP="003F57B7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85800">
        <w:rPr>
          <w:color w:val="000000" w:themeColor="text1"/>
          <w:lang w:eastAsia="ko-KR"/>
        </w:rPr>
        <w:t>Our proposal is;</w:t>
      </w:r>
    </w:p>
    <w:p w14:paraId="7A39440F" w14:textId="77777777" w:rsidR="00085800" w:rsidRPr="00085800" w:rsidRDefault="00085800" w:rsidP="00085800">
      <w:pPr>
        <w:jc w:val="both"/>
        <w:rPr>
          <w:rFonts w:eastAsiaTheme="minorEastAsia"/>
          <w:b/>
          <w:i/>
          <w:lang w:val="en-US" w:eastAsia="ko-KR"/>
        </w:rPr>
      </w:pPr>
      <w:r w:rsidRPr="00085800">
        <w:rPr>
          <w:rFonts w:eastAsiaTheme="minorEastAsia"/>
          <w:b/>
          <w:i/>
          <w:lang w:val="en-US" w:eastAsia="ko-KR"/>
        </w:rPr>
        <w:t>Proposal: Consider both UE bandwidth adaptation and UE blind decoding enhancements for UE power saving.</w:t>
      </w:r>
    </w:p>
    <w:p w14:paraId="01F4DEAD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045093">
        <w:rPr>
          <w:szCs w:val="20"/>
          <w:lang w:val="en-US"/>
        </w:rPr>
        <w:t>s</w:t>
      </w:r>
    </w:p>
    <w:p w14:paraId="294A3D49" w14:textId="49146779" w:rsidR="00A10F7D" w:rsidRPr="00C3602D" w:rsidRDefault="00C51967" w:rsidP="00B91CEA">
      <w:pPr>
        <w:spacing w:before="60" w:line="288" w:lineRule="auto"/>
        <w:jc w:val="both"/>
        <w:rPr>
          <w:rFonts w:hint="eastAsia"/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>
        <w:rPr>
          <w:color w:val="000000" w:themeColor="text1"/>
          <w:lang w:eastAsia="ko-KR"/>
        </w:rPr>
        <w:t xml:space="preserve">1] </w:t>
      </w:r>
      <w:r w:rsidR="00E674F2" w:rsidRPr="00E674F2">
        <w:rPr>
          <w:color w:val="000000" w:themeColor="text1"/>
          <w:lang w:eastAsia="ko-KR"/>
        </w:rPr>
        <w:t>3GPP TS 36.133</w:t>
      </w:r>
      <w:r w:rsidR="00E674F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E-UTRA</w:t>
      </w:r>
      <w:r w:rsidR="00D760D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Requirements for support of radio resource management</w:t>
      </w:r>
    </w:p>
    <w:sectPr w:rsidR="00A10F7D" w:rsidRPr="00C3602D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CF2DE" w14:textId="77777777" w:rsidR="00DD45D5" w:rsidRDefault="00DD45D5">
      <w:r>
        <w:separator/>
      </w:r>
    </w:p>
  </w:endnote>
  <w:endnote w:type="continuationSeparator" w:id="0">
    <w:p w14:paraId="372E4FC8" w14:textId="77777777" w:rsidR="00DD45D5" w:rsidRDefault="00DD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F004E" w14:textId="77777777" w:rsidR="00DD45D5" w:rsidRDefault="00DD45D5">
      <w:r>
        <w:separator/>
      </w:r>
    </w:p>
  </w:footnote>
  <w:footnote w:type="continuationSeparator" w:id="0">
    <w:p w14:paraId="00C31FEB" w14:textId="77777777" w:rsidR="00DD45D5" w:rsidRDefault="00DD4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3D22F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991AAA"/>
    <w:multiLevelType w:val="hybridMultilevel"/>
    <w:tmpl w:val="0650A112"/>
    <w:lvl w:ilvl="0" w:tplc="331C1ABE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6D3B40"/>
    <w:multiLevelType w:val="hybridMultilevel"/>
    <w:tmpl w:val="163201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77EDA"/>
    <w:multiLevelType w:val="hybridMultilevel"/>
    <w:tmpl w:val="E1A04DE6"/>
    <w:lvl w:ilvl="0" w:tplc="1660C346">
      <w:start w:val="1"/>
      <w:numFmt w:val="decimal"/>
      <w:lvlText w:val="%1)"/>
      <w:lvlJc w:val="left"/>
      <w:pPr>
        <w:ind w:left="760" w:hanging="360"/>
      </w:pPr>
      <w:rPr>
        <w:rFonts w:ascii="Calibri" w:hAnsi="Calibri" w:cs="Calibri" w:hint="default"/>
        <w:color w:val="0000F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A50172"/>
    <w:multiLevelType w:val="hybridMultilevel"/>
    <w:tmpl w:val="7102E8C2"/>
    <w:lvl w:ilvl="0" w:tplc="EC284EC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085435E"/>
    <w:multiLevelType w:val="hybridMultilevel"/>
    <w:tmpl w:val="DDCA3386"/>
    <w:lvl w:ilvl="0" w:tplc="C6C63608">
      <w:start w:val="2"/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C671F56"/>
    <w:multiLevelType w:val="hybridMultilevel"/>
    <w:tmpl w:val="AEAECCA0"/>
    <w:lvl w:ilvl="0" w:tplc="D104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3604">
      <w:start w:val="40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C06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A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CF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A6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C9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4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A84B7B"/>
    <w:multiLevelType w:val="hybridMultilevel"/>
    <w:tmpl w:val="C4E406F8"/>
    <w:lvl w:ilvl="0" w:tplc="331C1AB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9"/>
  </w:num>
  <w:num w:numId="4">
    <w:abstractNumId w:val="25"/>
  </w:num>
  <w:num w:numId="5">
    <w:abstractNumId w:val="12"/>
  </w:num>
  <w:num w:numId="6">
    <w:abstractNumId w:val="11"/>
  </w:num>
  <w:num w:numId="7">
    <w:abstractNumId w:val="0"/>
  </w:num>
  <w:num w:numId="8">
    <w:abstractNumId w:val="2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24"/>
  </w:num>
  <w:num w:numId="16">
    <w:abstractNumId w:val="13"/>
  </w:num>
  <w:num w:numId="17">
    <w:abstractNumId w:val="6"/>
  </w:num>
  <w:num w:numId="18">
    <w:abstractNumId w:val="4"/>
  </w:num>
  <w:num w:numId="19">
    <w:abstractNumId w:val="28"/>
  </w:num>
  <w:num w:numId="20">
    <w:abstractNumId w:val="9"/>
  </w:num>
  <w:num w:numId="21">
    <w:abstractNumId w:val="23"/>
  </w:num>
  <w:num w:numId="22">
    <w:abstractNumId w:val="27"/>
  </w:num>
  <w:num w:numId="23">
    <w:abstractNumId w:val="14"/>
  </w:num>
  <w:num w:numId="24">
    <w:abstractNumId w:val="26"/>
  </w:num>
  <w:num w:numId="25">
    <w:abstractNumId w:val="22"/>
  </w:num>
  <w:num w:numId="26">
    <w:abstractNumId w:val="15"/>
  </w:num>
  <w:num w:numId="27">
    <w:abstractNumId w:val="8"/>
  </w:num>
  <w:num w:numId="28">
    <w:abstractNumId w:val="7"/>
  </w:num>
  <w:num w:numId="29">
    <w:abstractNumId w:val="20"/>
  </w:num>
  <w:num w:numId="30">
    <w:abstractNumId w:val="1"/>
  </w:num>
  <w:num w:numId="31">
    <w:abstractNumId w:val="21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07C12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C00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5093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0A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5640"/>
    <w:rsid w:val="00085800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38C8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6A20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0EE"/>
    <w:rsid w:val="00100CCE"/>
    <w:rsid w:val="0010112F"/>
    <w:rsid w:val="00101AC6"/>
    <w:rsid w:val="00101FE9"/>
    <w:rsid w:val="00102506"/>
    <w:rsid w:val="0010372A"/>
    <w:rsid w:val="001038BF"/>
    <w:rsid w:val="00103FB1"/>
    <w:rsid w:val="00104BD6"/>
    <w:rsid w:val="00106085"/>
    <w:rsid w:val="001067FF"/>
    <w:rsid w:val="00106E00"/>
    <w:rsid w:val="00106F9A"/>
    <w:rsid w:val="00107C3A"/>
    <w:rsid w:val="001111C4"/>
    <w:rsid w:val="00111454"/>
    <w:rsid w:val="00112A63"/>
    <w:rsid w:val="00112A78"/>
    <w:rsid w:val="00114203"/>
    <w:rsid w:val="00114892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5D48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CE9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B67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6B98"/>
    <w:rsid w:val="001A7C4B"/>
    <w:rsid w:val="001B010D"/>
    <w:rsid w:val="001B0D8A"/>
    <w:rsid w:val="001B1D24"/>
    <w:rsid w:val="001B1FAD"/>
    <w:rsid w:val="001B620C"/>
    <w:rsid w:val="001B73F7"/>
    <w:rsid w:val="001B7B86"/>
    <w:rsid w:val="001C011D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3B24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98D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883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6C95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0E83"/>
    <w:rsid w:val="002823A4"/>
    <w:rsid w:val="00282DB7"/>
    <w:rsid w:val="00283135"/>
    <w:rsid w:val="002831F2"/>
    <w:rsid w:val="002839CF"/>
    <w:rsid w:val="00284524"/>
    <w:rsid w:val="002852BE"/>
    <w:rsid w:val="00286C60"/>
    <w:rsid w:val="002872D9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4D89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1C2A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5A37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47C14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184"/>
    <w:rsid w:val="003773A4"/>
    <w:rsid w:val="00377D5D"/>
    <w:rsid w:val="00380384"/>
    <w:rsid w:val="0038169D"/>
    <w:rsid w:val="00381784"/>
    <w:rsid w:val="003818F6"/>
    <w:rsid w:val="00381CB6"/>
    <w:rsid w:val="00382687"/>
    <w:rsid w:val="00383470"/>
    <w:rsid w:val="0038352B"/>
    <w:rsid w:val="0038584A"/>
    <w:rsid w:val="003877AE"/>
    <w:rsid w:val="00390D43"/>
    <w:rsid w:val="003912B5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72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B0F"/>
    <w:rsid w:val="003D3265"/>
    <w:rsid w:val="003D3E2E"/>
    <w:rsid w:val="003D44EF"/>
    <w:rsid w:val="003D5C29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E7706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7B7"/>
    <w:rsid w:val="003F680E"/>
    <w:rsid w:val="003F7398"/>
    <w:rsid w:val="003F7931"/>
    <w:rsid w:val="00401F93"/>
    <w:rsid w:val="004022BF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A49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394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933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72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77F0C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0E1"/>
    <w:rsid w:val="0049581A"/>
    <w:rsid w:val="00497D37"/>
    <w:rsid w:val="004A0A28"/>
    <w:rsid w:val="004A21AE"/>
    <w:rsid w:val="004A2422"/>
    <w:rsid w:val="004A28CD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A7B46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C64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1E80"/>
    <w:rsid w:val="004F3084"/>
    <w:rsid w:val="004F510F"/>
    <w:rsid w:val="004F5111"/>
    <w:rsid w:val="004F6F75"/>
    <w:rsid w:val="004F7C41"/>
    <w:rsid w:val="00501E42"/>
    <w:rsid w:val="0050367A"/>
    <w:rsid w:val="00503993"/>
    <w:rsid w:val="00503F9D"/>
    <w:rsid w:val="005048CE"/>
    <w:rsid w:val="00507091"/>
    <w:rsid w:val="0050732F"/>
    <w:rsid w:val="005074C4"/>
    <w:rsid w:val="005079CC"/>
    <w:rsid w:val="005109A0"/>
    <w:rsid w:val="0051171D"/>
    <w:rsid w:val="00514799"/>
    <w:rsid w:val="00514ADF"/>
    <w:rsid w:val="00514BFF"/>
    <w:rsid w:val="00514ED9"/>
    <w:rsid w:val="005159F4"/>
    <w:rsid w:val="00515B5F"/>
    <w:rsid w:val="00515DAE"/>
    <w:rsid w:val="0051746B"/>
    <w:rsid w:val="00520036"/>
    <w:rsid w:val="0052049D"/>
    <w:rsid w:val="005223E0"/>
    <w:rsid w:val="005227F5"/>
    <w:rsid w:val="0052348B"/>
    <w:rsid w:val="00525B9C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084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6CB6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0A4C"/>
    <w:rsid w:val="005B2ADD"/>
    <w:rsid w:val="005B2AE8"/>
    <w:rsid w:val="005B334E"/>
    <w:rsid w:val="005B33D7"/>
    <w:rsid w:val="005B3F28"/>
    <w:rsid w:val="005B5915"/>
    <w:rsid w:val="005B5C71"/>
    <w:rsid w:val="005B6ED2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022"/>
    <w:rsid w:val="005C6FFB"/>
    <w:rsid w:val="005C70AD"/>
    <w:rsid w:val="005C7936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D7C62"/>
    <w:rsid w:val="005E0296"/>
    <w:rsid w:val="005E2034"/>
    <w:rsid w:val="005E44CC"/>
    <w:rsid w:val="005E48CC"/>
    <w:rsid w:val="005E4F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17D0D"/>
    <w:rsid w:val="00620B19"/>
    <w:rsid w:val="00621018"/>
    <w:rsid w:val="0062196D"/>
    <w:rsid w:val="0062307E"/>
    <w:rsid w:val="006239D8"/>
    <w:rsid w:val="006255CB"/>
    <w:rsid w:val="00626F3C"/>
    <w:rsid w:val="00627509"/>
    <w:rsid w:val="00630E9A"/>
    <w:rsid w:val="00631C9C"/>
    <w:rsid w:val="00632EAC"/>
    <w:rsid w:val="0063477E"/>
    <w:rsid w:val="006355F1"/>
    <w:rsid w:val="0064096F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816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214B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1F9"/>
    <w:rsid w:val="006918CE"/>
    <w:rsid w:val="0069233F"/>
    <w:rsid w:val="00692348"/>
    <w:rsid w:val="00692566"/>
    <w:rsid w:val="00694BC6"/>
    <w:rsid w:val="00696206"/>
    <w:rsid w:val="00696307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347E"/>
    <w:rsid w:val="006B4275"/>
    <w:rsid w:val="006B4308"/>
    <w:rsid w:val="006B43E1"/>
    <w:rsid w:val="006B4F33"/>
    <w:rsid w:val="006B5A69"/>
    <w:rsid w:val="006B6EFB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5AFA"/>
    <w:rsid w:val="006E6A76"/>
    <w:rsid w:val="006F199F"/>
    <w:rsid w:val="006F204A"/>
    <w:rsid w:val="006F4BD2"/>
    <w:rsid w:val="006F4D8E"/>
    <w:rsid w:val="006F5B56"/>
    <w:rsid w:val="006F6E1B"/>
    <w:rsid w:val="006F6EF9"/>
    <w:rsid w:val="006F79E1"/>
    <w:rsid w:val="006F7BCF"/>
    <w:rsid w:val="00700BC3"/>
    <w:rsid w:val="00701B64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1798B"/>
    <w:rsid w:val="007208E8"/>
    <w:rsid w:val="0072161A"/>
    <w:rsid w:val="0072162A"/>
    <w:rsid w:val="0072166D"/>
    <w:rsid w:val="007217AF"/>
    <w:rsid w:val="00721B2F"/>
    <w:rsid w:val="00721C62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A6C44"/>
    <w:rsid w:val="007A7820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29D4"/>
    <w:rsid w:val="007C57E2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3B8E"/>
    <w:rsid w:val="007F400E"/>
    <w:rsid w:val="007F75CB"/>
    <w:rsid w:val="007F76E5"/>
    <w:rsid w:val="00801B6B"/>
    <w:rsid w:val="00802A3E"/>
    <w:rsid w:val="00802B57"/>
    <w:rsid w:val="0080308A"/>
    <w:rsid w:val="0080331F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08B2"/>
    <w:rsid w:val="0085153B"/>
    <w:rsid w:val="00852694"/>
    <w:rsid w:val="00852FCA"/>
    <w:rsid w:val="00854627"/>
    <w:rsid w:val="00860184"/>
    <w:rsid w:val="00860C50"/>
    <w:rsid w:val="00860D8F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3295"/>
    <w:rsid w:val="00895300"/>
    <w:rsid w:val="00895A0D"/>
    <w:rsid w:val="00895E5D"/>
    <w:rsid w:val="008971AD"/>
    <w:rsid w:val="008A026C"/>
    <w:rsid w:val="008A2BB7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96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446D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B35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40F4"/>
    <w:rsid w:val="00995128"/>
    <w:rsid w:val="0099527E"/>
    <w:rsid w:val="00996D1C"/>
    <w:rsid w:val="009A067C"/>
    <w:rsid w:val="009A20C6"/>
    <w:rsid w:val="009A4121"/>
    <w:rsid w:val="009A546A"/>
    <w:rsid w:val="009A6785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94A"/>
    <w:rsid w:val="009C2D49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04E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0F7D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3DE5"/>
    <w:rsid w:val="00A24514"/>
    <w:rsid w:val="00A24DE2"/>
    <w:rsid w:val="00A252F2"/>
    <w:rsid w:val="00A26BD0"/>
    <w:rsid w:val="00A27237"/>
    <w:rsid w:val="00A273E4"/>
    <w:rsid w:val="00A2781F"/>
    <w:rsid w:val="00A3086F"/>
    <w:rsid w:val="00A31043"/>
    <w:rsid w:val="00A31E66"/>
    <w:rsid w:val="00A328DA"/>
    <w:rsid w:val="00A33E4A"/>
    <w:rsid w:val="00A368E9"/>
    <w:rsid w:val="00A371FA"/>
    <w:rsid w:val="00A372FD"/>
    <w:rsid w:val="00A374C8"/>
    <w:rsid w:val="00A37A66"/>
    <w:rsid w:val="00A40AD6"/>
    <w:rsid w:val="00A41899"/>
    <w:rsid w:val="00A4353D"/>
    <w:rsid w:val="00A4626E"/>
    <w:rsid w:val="00A467D6"/>
    <w:rsid w:val="00A471C4"/>
    <w:rsid w:val="00A47A1D"/>
    <w:rsid w:val="00A47A54"/>
    <w:rsid w:val="00A51B96"/>
    <w:rsid w:val="00A51FC5"/>
    <w:rsid w:val="00A54966"/>
    <w:rsid w:val="00A54D83"/>
    <w:rsid w:val="00A568DD"/>
    <w:rsid w:val="00A5697C"/>
    <w:rsid w:val="00A60EBA"/>
    <w:rsid w:val="00A61895"/>
    <w:rsid w:val="00A6241F"/>
    <w:rsid w:val="00A63CDC"/>
    <w:rsid w:val="00A63D53"/>
    <w:rsid w:val="00A65218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6E6F"/>
    <w:rsid w:val="00A778BB"/>
    <w:rsid w:val="00A81B80"/>
    <w:rsid w:val="00A81B88"/>
    <w:rsid w:val="00A83127"/>
    <w:rsid w:val="00A8350B"/>
    <w:rsid w:val="00A84283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05B4"/>
    <w:rsid w:val="00AC2ABA"/>
    <w:rsid w:val="00AC3886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890"/>
    <w:rsid w:val="00AD5F6E"/>
    <w:rsid w:val="00AD5F7B"/>
    <w:rsid w:val="00AD6CA7"/>
    <w:rsid w:val="00AD7755"/>
    <w:rsid w:val="00AE0192"/>
    <w:rsid w:val="00AE1085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261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504C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0C1"/>
    <w:rsid w:val="00B80FAF"/>
    <w:rsid w:val="00B836D5"/>
    <w:rsid w:val="00B836ED"/>
    <w:rsid w:val="00B848C9"/>
    <w:rsid w:val="00B855C2"/>
    <w:rsid w:val="00B85D36"/>
    <w:rsid w:val="00B902B1"/>
    <w:rsid w:val="00B91CEA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7D7D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602D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02D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70E1"/>
    <w:rsid w:val="00C671D7"/>
    <w:rsid w:val="00C6771C"/>
    <w:rsid w:val="00C6776A"/>
    <w:rsid w:val="00C70A3E"/>
    <w:rsid w:val="00C70F99"/>
    <w:rsid w:val="00C71F57"/>
    <w:rsid w:val="00C73800"/>
    <w:rsid w:val="00C73A02"/>
    <w:rsid w:val="00C73CD0"/>
    <w:rsid w:val="00C74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6DE9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5A47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CC4"/>
    <w:rsid w:val="00D07EC2"/>
    <w:rsid w:val="00D10248"/>
    <w:rsid w:val="00D10778"/>
    <w:rsid w:val="00D10FA1"/>
    <w:rsid w:val="00D11A6D"/>
    <w:rsid w:val="00D147F5"/>
    <w:rsid w:val="00D14849"/>
    <w:rsid w:val="00D14C5D"/>
    <w:rsid w:val="00D14CF0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79C"/>
    <w:rsid w:val="00D26DED"/>
    <w:rsid w:val="00D2719E"/>
    <w:rsid w:val="00D27B3D"/>
    <w:rsid w:val="00D3051E"/>
    <w:rsid w:val="00D30982"/>
    <w:rsid w:val="00D32097"/>
    <w:rsid w:val="00D33009"/>
    <w:rsid w:val="00D33ACD"/>
    <w:rsid w:val="00D348E4"/>
    <w:rsid w:val="00D35223"/>
    <w:rsid w:val="00D35BE0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760D2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895"/>
    <w:rsid w:val="00DA3CD0"/>
    <w:rsid w:val="00DA4624"/>
    <w:rsid w:val="00DA5F81"/>
    <w:rsid w:val="00DA669F"/>
    <w:rsid w:val="00DA711A"/>
    <w:rsid w:val="00DB1148"/>
    <w:rsid w:val="00DB11AA"/>
    <w:rsid w:val="00DB14D9"/>
    <w:rsid w:val="00DB1AEC"/>
    <w:rsid w:val="00DB20BE"/>
    <w:rsid w:val="00DB3288"/>
    <w:rsid w:val="00DB4EE9"/>
    <w:rsid w:val="00DC1896"/>
    <w:rsid w:val="00DC19D1"/>
    <w:rsid w:val="00DC1D4C"/>
    <w:rsid w:val="00DC3F52"/>
    <w:rsid w:val="00DC447D"/>
    <w:rsid w:val="00DC4A9D"/>
    <w:rsid w:val="00DC4BF7"/>
    <w:rsid w:val="00DC4EE4"/>
    <w:rsid w:val="00DC5DB3"/>
    <w:rsid w:val="00DC66F7"/>
    <w:rsid w:val="00DC7A7E"/>
    <w:rsid w:val="00DD0014"/>
    <w:rsid w:val="00DD0B61"/>
    <w:rsid w:val="00DD1DCF"/>
    <w:rsid w:val="00DD2039"/>
    <w:rsid w:val="00DD2ED7"/>
    <w:rsid w:val="00DD34F5"/>
    <w:rsid w:val="00DD356D"/>
    <w:rsid w:val="00DD41C8"/>
    <w:rsid w:val="00DD4536"/>
    <w:rsid w:val="00DD45D5"/>
    <w:rsid w:val="00DD6237"/>
    <w:rsid w:val="00DD7E33"/>
    <w:rsid w:val="00DE0B75"/>
    <w:rsid w:val="00DE135B"/>
    <w:rsid w:val="00DE249D"/>
    <w:rsid w:val="00DE260E"/>
    <w:rsid w:val="00DE31AD"/>
    <w:rsid w:val="00DE4F19"/>
    <w:rsid w:val="00DE5A7D"/>
    <w:rsid w:val="00DE714A"/>
    <w:rsid w:val="00DF190C"/>
    <w:rsid w:val="00DF19B0"/>
    <w:rsid w:val="00DF27CE"/>
    <w:rsid w:val="00DF2CB8"/>
    <w:rsid w:val="00DF2DC2"/>
    <w:rsid w:val="00DF3A66"/>
    <w:rsid w:val="00DF3E32"/>
    <w:rsid w:val="00DF561D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182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4F2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37EA5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5777A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3A8D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217"/>
    <w:rsid w:val="00F863A4"/>
    <w:rsid w:val="00F866FB"/>
    <w:rsid w:val="00F901D6"/>
    <w:rsid w:val="00F902CB"/>
    <w:rsid w:val="00F90D2E"/>
    <w:rsid w:val="00F91FD5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44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6E7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6D024"/>
  <w15:docId w15:val="{15EAFB0F-AD8E-48BB-85D0-47EFA20E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114892"/>
    <w:rPr>
      <w:rFonts w:eastAsia="맑은 고딕"/>
      <w:lang w:val="en-GB" w:eastAsia="en-US"/>
    </w:rPr>
  </w:style>
  <w:style w:type="character" w:customStyle="1" w:styleId="B1Char">
    <w:name w:val="B1 Char"/>
    <w:basedOn w:val="a0"/>
    <w:link w:val="B1"/>
    <w:rsid w:val="00DB1148"/>
    <w:rPr>
      <w:rFonts w:eastAsia="맑은 고딕"/>
      <w:lang w:val="en-GB" w:eastAsia="en-US"/>
    </w:rPr>
  </w:style>
  <w:style w:type="paragraph" w:customStyle="1" w:styleId="TAN">
    <w:name w:val="TAN"/>
    <w:basedOn w:val="TAL"/>
    <w:link w:val="TANChar"/>
    <w:rsid w:val="00DB1148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DB1148"/>
    <w:rPr>
      <w:rFonts w:ascii="Arial" w:eastAsiaTheme="minorEastAsia" w:hAnsi="Arial"/>
      <w:sz w:val="18"/>
      <w:szCs w:val="18"/>
      <w:lang w:val="en-GB"/>
    </w:rPr>
  </w:style>
  <w:style w:type="character" w:styleId="af4">
    <w:name w:val="Hyperlink"/>
    <w:uiPriority w:val="99"/>
    <w:rsid w:val="00A10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398D8-62B6-44B4-929B-FF9695AE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980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2</cp:revision>
  <cp:lastPrinted>2012-03-15T10:36:00Z</cp:lastPrinted>
  <dcterms:created xsi:type="dcterms:W3CDTF">2017-02-07T04:34:00Z</dcterms:created>
  <dcterms:modified xsi:type="dcterms:W3CDTF">2017-02-07T04:34:00Z</dcterms:modified>
</cp:coreProperties>
</file>